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Calibri" w:cs="Calibri" w:eastAsia="Calibri" w:hAnsi="Calibri"/>
          <w:b/>
          <w:bCs/>
          <w:color w:val="B45309"/>
          <w:sz w:val="20"/>
          <w:szCs w:val="20"/>
        </w:rPr>
        <w:t xml:space="preserve">AI GOVERNANCE PROGRAM</w:t>
      </w:r>
    </w:p>
    <w:p>
      <w:pPr>
        <w:pStyle w:val="Heading1"/>
        <w:spacing w:after="200" w:before="240"/>
      </w:pPr>
      <w:r>
        <w:rPr>
          <w:rFonts w:ascii="Calibri" w:cs="Calibri" w:eastAsia="Calibri" w:hAnsi="Calibri"/>
          <w:b/>
          <w:bCs/>
          <w:color w:val="1a1a1a"/>
          <w:sz w:val="32"/>
          <w:szCs w:val="32"/>
        </w:rPr>
        <w:t xml:space="preserve">Department-Level Briefing: Detected AI Use</w:t>
      </w:r>
    </w:p>
    <w:p>
      <w:pPr>
        <w:spacing w:after="40"/>
      </w:pPr>
      <w:r>
        <w:rPr>
          <w:rFonts w:ascii="Calibri" w:cs="Calibri" w:eastAsia="Calibri" w:hAnsi="Calibri"/>
          <w:b/>
          <w:bCs/>
          <w:color w:val="4a4a4a"/>
          <w:sz w:val="22"/>
          <w:szCs w:val="22"/>
        </w:rPr>
        <w:t xml:space="preserve">Date: </w:t>
      </w:r>
      <w:r>
        <w:rPr>
          <w:rFonts w:ascii="Calibri" w:cs="Calibri" w:eastAsia="Calibri" w:hAnsi="Calibri"/>
          <w:color w:val="4a4a4a"/>
          <w:sz w:val="22"/>
          <w:szCs w:val="22"/>
        </w:rPr>
        <w:t xml:space="preserve">[DATE]</w:t>
      </w:r>
    </w:p>
    <w:p>
      <w:pPr>
        <w:spacing w:after="40"/>
      </w:pPr>
      <w:r>
        <w:rPr>
          <w:rFonts w:ascii="Calibri" w:cs="Calibri" w:eastAsia="Calibri" w:hAnsi="Calibri"/>
          <w:b/>
          <w:bCs/>
          <w:color w:val="4a4a4a"/>
          <w:sz w:val="22"/>
          <w:szCs w:val="22"/>
        </w:rPr>
        <w:t xml:space="preserve">From: </w:t>
      </w:r>
      <w:r>
        <w:rPr>
          <w:rFonts w:ascii="Calibri" w:cs="Calibri" w:eastAsia="Calibri" w:hAnsi="Calibri"/>
          <w:color w:val="4a4a4a"/>
          <w:sz w:val="22"/>
          <w:szCs w:val="22"/>
        </w:rPr>
        <w:t xml:space="preserve">[AI GOVERNANCE PROGRAM LEAD]</w:t>
      </w:r>
    </w:p>
    <w:p>
      <w:pPr>
        <w:spacing w:after="120"/>
      </w:pPr>
      <w:r>
        <w:rPr>
          <w:rFonts w:ascii="Calibri" w:cs="Calibri" w:eastAsia="Calibri" w:hAnsi="Calibri"/>
          <w:b/>
          <w:bCs/>
          <w:color w:val="4a4a4a"/>
          <w:sz w:val="22"/>
          <w:szCs w:val="22"/>
        </w:rPr>
        <w:t xml:space="preserve">To: </w:t>
      </w:r>
      <w:r>
        <w:rPr>
          <w:rFonts w:ascii="Calibri" w:cs="Calibri" w:eastAsia="Calibri" w:hAnsi="Calibri"/>
          <w:color w:val="4a4a4a"/>
          <w:sz w:val="22"/>
          <w:szCs w:val="22"/>
        </w:rPr>
        <w:t xml:space="preserve">[DEPARTMENT HEAD / LEADERSHIP TEAM]</w:t>
      </w:r>
    </w:p>
    <w:p>
      <w:pPr>
        <w:pBdr>
          <w:bottom w:val="single" w:color="B45309" w:sz="6"/>
        </w:pBdr>
        <w:spacing w:after="240"/>
      </w:pPr>
    </w:p>
    <w:p>
      <w:pPr>
        <w:spacing w:after="160"/>
      </w:pPr>
      <w:r>
        <w:rPr>
          <w:rFonts w:ascii="Calibri" w:cs="Calibri" w:eastAsia="Calibri" w:hAnsi="Calibri"/>
          <w:color w:val="1a1a1a"/>
          <w:sz w:val="22"/>
          <w:szCs w:val="22"/>
        </w:rPr>
        <w:t xml:space="preserve">Dear [DEPARTMENT HEAD],</w:t>
      </w:r>
    </w:p>
    <w:p>
      <w:pPr>
        <w:spacing w:after="160"/>
      </w:pPr>
      <w:r>
        <w:rPr>
          <w:rFonts w:ascii="Calibri" w:cs="Calibri" w:eastAsia="Calibri" w:hAnsi="Calibri"/>
          <w:color w:val="1a1a1a"/>
          <w:sz w:val="22"/>
          <w:szCs w:val="22"/>
        </w:rPr>
        <w:t xml:space="preserve">This briefing summarizes AI service usage detected within [DEPARTMENT NAME] and provides recommendations for your leadership team. This information is shared under the AI Governance Program's commitment to transparent, constructive engagement with business units.</w:t>
      </w:r>
    </w:p>
    <w:p>
      <w:pPr>
        <w:pStyle w:val="Heading2"/>
        <w:spacing w:after="120" w:before="280"/>
      </w:pPr>
      <w:r>
        <w:rPr>
          <w:rFonts w:ascii="Calibri" w:cs="Calibri" w:eastAsia="Calibri" w:hAnsi="Calibri"/>
          <w:b/>
          <w:bCs/>
          <w:color w:val="1a1a1a"/>
          <w:sz w:val="26"/>
          <w:szCs w:val="26"/>
        </w:rPr>
        <w:t xml:space="preserve">Detection Summary</w:t>
      </w:r>
    </w:p>
    <w:p>
      <w:pPr>
        <w:spacing w:after="80"/>
        <w:ind w:left="360"/>
      </w:pPr>
      <w:r>
        <w:rPr>
          <w:rFonts w:ascii="Calibri" w:cs="Calibri" w:eastAsia="Calibri" w:hAnsi="Calibri"/>
          <w:color w:val="4a4a4a"/>
          <w:sz w:val="22"/>
          <w:szCs w:val="22"/>
        </w:rPr>
        <w:t xml:space="preserve">•  </w:t>
      </w:r>
      <w:r>
        <w:rPr>
          <w:rFonts w:ascii="Calibri" w:cs="Calibri" w:eastAsia="Calibri" w:hAnsi="Calibri"/>
          <w:color w:val="1a1a1a"/>
          <w:sz w:val="22"/>
          <w:szCs w:val="22"/>
        </w:rPr>
        <w:t xml:space="preserve">Reporting period: [START DATE] to [END DATE]</w:t>
      </w:r>
    </w:p>
    <w:p>
      <w:pPr>
        <w:spacing w:after="80"/>
        <w:ind w:left="360"/>
      </w:pPr>
      <w:r>
        <w:rPr>
          <w:rFonts w:ascii="Calibri" w:cs="Calibri" w:eastAsia="Calibri" w:hAnsi="Calibri"/>
          <w:color w:val="4a4a4a"/>
          <w:sz w:val="22"/>
          <w:szCs w:val="22"/>
        </w:rPr>
        <w:t xml:space="preserve">•  </w:t>
      </w:r>
      <w:r>
        <w:rPr>
          <w:rFonts w:ascii="Calibri" w:cs="Calibri" w:eastAsia="Calibri" w:hAnsi="Calibri"/>
          <w:color w:val="1a1a1a"/>
          <w:sz w:val="22"/>
          <w:szCs w:val="22"/>
        </w:rPr>
        <w:t xml:space="preserve">Number of unique users detected: [COUNT]</w:t>
      </w:r>
    </w:p>
    <w:p>
      <w:pPr>
        <w:spacing w:after="80"/>
        <w:ind w:left="360"/>
      </w:pPr>
      <w:r>
        <w:rPr>
          <w:rFonts w:ascii="Calibri" w:cs="Calibri" w:eastAsia="Calibri" w:hAnsi="Calibri"/>
          <w:color w:val="4a4a4a"/>
          <w:sz w:val="22"/>
          <w:szCs w:val="22"/>
        </w:rPr>
        <w:t xml:space="preserve">•  </w:t>
      </w:r>
      <w:r>
        <w:rPr>
          <w:rFonts w:ascii="Calibri" w:cs="Calibri" w:eastAsia="Calibri" w:hAnsi="Calibri"/>
          <w:color w:val="1a1a1a"/>
          <w:sz w:val="22"/>
          <w:szCs w:val="22"/>
        </w:rPr>
        <w:t xml:space="preserve">AI services accessed: [LIST OF SERVICES]</w:t>
      </w:r>
    </w:p>
    <w:p>
      <w:pPr>
        <w:spacing w:after="80"/>
        <w:ind w:left="360"/>
      </w:pPr>
      <w:r>
        <w:rPr>
          <w:rFonts w:ascii="Calibri" w:cs="Calibri" w:eastAsia="Calibri" w:hAnsi="Calibri"/>
          <w:color w:val="4a4a4a"/>
          <w:sz w:val="22"/>
          <w:szCs w:val="22"/>
        </w:rPr>
        <w:t xml:space="preserve">•  </w:t>
      </w:r>
      <w:r>
        <w:rPr>
          <w:rFonts w:ascii="Calibri" w:cs="Calibri" w:eastAsia="Calibri" w:hAnsi="Calibri"/>
          <w:color w:val="1a1a1a"/>
          <w:sz w:val="22"/>
          <w:szCs w:val="22"/>
        </w:rPr>
        <w:t xml:space="preserve">Total access events: [COUNT]</w:t>
      </w:r>
    </w:p>
    <w:p>
      <w:pPr>
        <w:spacing w:after="80"/>
        <w:ind w:left="360"/>
      </w:pPr>
      <w:r>
        <w:rPr>
          <w:rFonts w:ascii="Calibri" w:cs="Calibri" w:eastAsia="Calibri" w:hAnsi="Calibri"/>
          <w:color w:val="4a4a4a"/>
          <w:sz w:val="22"/>
          <w:szCs w:val="22"/>
        </w:rPr>
        <w:t xml:space="preserve">•  </w:t>
      </w:r>
      <w:r>
        <w:rPr>
          <w:rFonts w:ascii="Calibri" w:cs="Calibri" w:eastAsia="Calibri" w:hAnsi="Calibri"/>
          <w:color w:val="1a1a1a"/>
          <w:sz w:val="22"/>
          <w:szCs w:val="22"/>
        </w:rPr>
        <w:t xml:space="preserve">Data sensitivity assessment: [LOW / MEDIUM / HIGH / UNDER INVESTIGATION]</w:t>
      </w:r>
    </w:p>
    <w:p>
      <w:pPr>
        <w:pStyle w:val="Heading2"/>
        <w:spacing w:after="120" w:before="280"/>
      </w:pPr>
      <w:r>
        <w:rPr>
          <w:rFonts w:ascii="Calibri" w:cs="Calibri" w:eastAsia="Calibri" w:hAnsi="Calibri"/>
          <w:b/>
          <w:bCs/>
          <w:color w:val="1a1a1a"/>
          <w:sz w:val="26"/>
          <w:szCs w:val="26"/>
        </w:rPr>
        <w:t xml:space="preserve">Context</w:t>
      </w:r>
    </w:p>
    <w:p>
      <w:pPr>
        <w:spacing w:after="160"/>
      </w:pPr>
      <w:r>
        <w:rPr>
          <w:rFonts w:ascii="Calibri" w:cs="Calibri" w:eastAsia="Calibri" w:hAnsi="Calibri"/>
          <w:color w:val="1a1a1a"/>
          <w:sz w:val="22"/>
          <w:szCs w:val="22"/>
        </w:rPr>
        <w:t xml:space="preserve">The use of consumer AI services by employees often reflects a genuine productivity need that is not yet met by approved tools. The AI Governance Program's goal is not punitive action, but rather to ensure that employees have access to effective, secure, and approved AI tools while protecting the organization from data-loss and compliance risks.</w:t>
      </w:r>
    </w:p>
    <w:p>
      <w:pPr>
        <w:pStyle w:val="Heading2"/>
        <w:spacing w:after="120" w:before="280"/>
      </w:pPr>
      <w:r>
        <w:rPr>
          <w:rFonts w:ascii="Calibri" w:cs="Calibri" w:eastAsia="Calibri" w:hAnsi="Calibri"/>
          <w:b/>
          <w:bCs/>
          <w:color w:val="1a1a1a"/>
          <w:sz w:val="26"/>
          <w:szCs w:val="26"/>
        </w:rPr>
        <w:t xml:space="preserve">Key Risks Identified</w:t>
      </w:r>
    </w:p>
    <w:p>
      <w:pPr>
        <w:spacing w:after="80"/>
        <w:ind w:left="360"/>
      </w:pPr>
      <w:r>
        <w:rPr>
          <w:rFonts w:ascii="Calibri" w:cs="Calibri" w:eastAsia="Calibri" w:hAnsi="Calibri"/>
          <w:color w:val="4a4a4a"/>
          <w:sz w:val="22"/>
          <w:szCs w:val="22"/>
        </w:rPr>
        <w:t xml:space="preserve">•  </w:t>
      </w:r>
      <w:r>
        <w:rPr>
          <w:rFonts w:ascii="Calibri" w:cs="Calibri" w:eastAsia="Calibri" w:hAnsi="Calibri"/>
          <w:color w:val="1a1a1a"/>
          <w:sz w:val="22"/>
          <w:szCs w:val="22"/>
        </w:rPr>
        <w:t xml:space="preserve">[RISK 1: e.g., Potential exposure of client data to consumer AI training sets]</w:t>
      </w:r>
    </w:p>
    <w:p>
      <w:pPr>
        <w:spacing w:after="80"/>
        <w:ind w:left="360"/>
      </w:pPr>
      <w:r>
        <w:rPr>
          <w:rFonts w:ascii="Calibri" w:cs="Calibri" w:eastAsia="Calibri" w:hAnsi="Calibri"/>
          <w:color w:val="4a4a4a"/>
          <w:sz w:val="22"/>
          <w:szCs w:val="22"/>
        </w:rPr>
        <w:t xml:space="preserve">•  </w:t>
      </w:r>
      <w:r>
        <w:rPr>
          <w:rFonts w:ascii="Calibri" w:cs="Calibri" w:eastAsia="Calibri" w:hAnsi="Calibri"/>
          <w:color w:val="1a1a1a"/>
          <w:sz w:val="22"/>
          <w:szCs w:val="22"/>
        </w:rPr>
        <w:t xml:space="preserve">[RISK 2: e.g., Use of AI-generated content in client deliverables without review]</w:t>
      </w:r>
    </w:p>
    <w:p>
      <w:pPr>
        <w:spacing w:after="80"/>
        <w:ind w:left="360"/>
      </w:pPr>
      <w:r>
        <w:rPr>
          <w:rFonts w:ascii="Calibri" w:cs="Calibri" w:eastAsia="Calibri" w:hAnsi="Calibri"/>
          <w:color w:val="4a4a4a"/>
          <w:sz w:val="22"/>
          <w:szCs w:val="22"/>
        </w:rPr>
        <w:t xml:space="preserve">•  </w:t>
      </w:r>
      <w:r>
        <w:rPr>
          <w:rFonts w:ascii="Calibri" w:cs="Calibri" w:eastAsia="Calibri" w:hAnsi="Calibri"/>
          <w:color w:val="1a1a1a"/>
          <w:sz w:val="22"/>
          <w:szCs w:val="22"/>
        </w:rPr>
        <w:t xml:space="preserve">[RISK 3: e.g., Regulatory implications specific to this department's function]</w:t>
      </w:r>
    </w:p>
    <w:p>
      <w:pPr>
        <w:pStyle w:val="Heading2"/>
        <w:spacing w:after="120" w:before="280"/>
      </w:pPr>
      <w:r>
        <w:rPr>
          <w:rFonts w:ascii="Calibri" w:cs="Calibri" w:eastAsia="Calibri" w:hAnsi="Calibri"/>
          <w:b/>
          <w:bCs/>
          <w:color w:val="1a1a1a"/>
          <w:sz w:val="26"/>
          <w:szCs w:val="26"/>
        </w:rPr>
        <w:t xml:space="preserve">Recommended Actions for Department Leadership</w:t>
      </w:r>
    </w:p>
    <w:p>
      <w:pPr>
        <w:spacing w:after="80"/>
        <w:ind w:left="360"/>
      </w:pPr>
      <w:r>
        <w:rPr>
          <w:rFonts w:ascii="Calibri" w:cs="Calibri" w:eastAsia="Calibri" w:hAnsi="Calibri"/>
          <w:color w:val="4a4a4a"/>
          <w:sz w:val="22"/>
          <w:szCs w:val="22"/>
        </w:rPr>
        <w:t xml:space="preserve">•  </w:t>
      </w:r>
      <w:r>
        <w:rPr>
          <w:rFonts w:ascii="Calibri" w:cs="Calibri" w:eastAsia="Calibri" w:hAnsi="Calibri"/>
          <w:color w:val="1a1a1a"/>
          <w:sz w:val="22"/>
          <w:szCs w:val="22"/>
        </w:rPr>
        <w:t xml:space="preserve">Team communication: Brief your team on the AI Acceptable Use Policy and approved alternatives. Use the talking points provided separately.</w:t>
      </w:r>
    </w:p>
    <w:p>
      <w:pPr>
        <w:spacing w:after="80"/>
        <w:ind w:left="360"/>
      </w:pPr>
      <w:r>
        <w:rPr>
          <w:rFonts w:ascii="Calibri" w:cs="Calibri" w:eastAsia="Calibri" w:hAnsi="Calibri"/>
          <w:color w:val="4a4a4a"/>
          <w:sz w:val="22"/>
          <w:szCs w:val="22"/>
        </w:rPr>
        <w:t xml:space="preserve">•  </w:t>
      </w:r>
      <w:r>
        <w:rPr>
          <w:rFonts w:ascii="Calibri" w:cs="Calibri" w:eastAsia="Calibri" w:hAnsi="Calibri"/>
          <w:color w:val="1a1a1a"/>
          <w:sz w:val="22"/>
          <w:szCs w:val="22"/>
        </w:rPr>
        <w:t xml:space="preserve">Needs assessment: Identify the top [3-5] workflows where your team is seeking AI assistance. Submit these to the AI use-case intake process for evaluation.</w:t>
      </w:r>
    </w:p>
    <w:p>
      <w:pPr>
        <w:spacing w:after="80"/>
        <w:ind w:left="360"/>
      </w:pPr>
      <w:r>
        <w:rPr>
          <w:rFonts w:ascii="Calibri" w:cs="Calibri" w:eastAsia="Calibri" w:hAnsi="Calibri"/>
          <w:color w:val="4a4a4a"/>
          <w:sz w:val="22"/>
          <w:szCs w:val="22"/>
        </w:rPr>
        <w:t xml:space="preserve">•  </w:t>
      </w:r>
      <w:r>
        <w:rPr>
          <w:rFonts w:ascii="Calibri" w:cs="Calibri" w:eastAsia="Calibri" w:hAnsi="Calibri"/>
          <w:color w:val="1a1a1a"/>
          <w:sz w:val="22"/>
          <w:szCs w:val="22"/>
        </w:rPr>
        <w:t xml:space="preserve">Approved-tool adoption: Ensure your team is aware of and trained on currently approved AI tools: [LIST OF APPROVED TOOLS].</w:t>
      </w:r>
    </w:p>
    <w:p>
      <w:pPr>
        <w:spacing w:after="80"/>
        <w:ind w:left="360"/>
      </w:pPr>
      <w:r>
        <w:rPr>
          <w:rFonts w:ascii="Calibri" w:cs="Calibri" w:eastAsia="Calibri" w:hAnsi="Calibri"/>
          <w:color w:val="4a4a4a"/>
          <w:sz w:val="22"/>
          <w:szCs w:val="22"/>
        </w:rPr>
        <w:t xml:space="preserve">•  </w:t>
      </w:r>
      <w:r>
        <w:rPr>
          <w:rFonts w:ascii="Calibri" w:cs="Calibri" w:eastAsia="Calibri" w:hAnsi="Calibri"/>
          <w:color w:val="1a1a1a"/>
          <w:sz w:val="22"/>
          <w:szCs w:val="22"/>
        </w:rPr>
        <w:t xml:space="preserve">Ongoing dialogue: Designate a departmental AI liaison to coordinate with the AI Governance Program on emerging needs and feedback.</w:t>
      </w:r>
    </w:p>
    <w:p>
      <w:pPr>
        <w:pStyle w:val="Heading2"/>
        <w:spacing w:after="120" w:before="280"/>
      </w:pPr>
      <w:r>
        <w:rPr>
          <w:rFonts w:ascii="Calibri" w:cs="Calibri" w:eastAsia="Calibri" w:hAnsi="Calibri"/>
          <w:b/>
          <w:bCs/>
          <w:color w:val="1a1a1a"/>
          <w:sz w:val="26"/>
          <w:szCs w:val="26"/>
        </w:rPr>
        <w:t xml:space="preserve">Support Available</w:t>
      </w:r>
    </w:p>
    <w:p>
      <w:pPr>
        <w:spacing w:after="160"/>
      </w:pPr>
      <w:r>
        <w:rPr>
          <w:rFonts w:ascii="Calibri" w:cs="Calibri" w:eastAsia="Calibri" w:hAnsi="Calibri"/>
          <w:color w:val="1a1a1a"/>
          <w:sz w:val="22"/>
          <w:szCs w:val="22"/>
        </w:rPr>
        <w:t xml:space="preserve">The AI Governance team is available to support your department with:</w:t>
      </w:r>
    </w:p>
    <w:p>
      <w:pPr>
        <w:spacing w:after="80"/>
        <w:ind w:left="360"/>
      </w:pPr>
      <w:r>
        <w:rPr>
          <w:rFonts w:ascii="Calibri" w:cs="Calibri" w:eastAsia="Calibri" w:hAnsi="Calibri"/>
          <w:color w:val="4a4a4a"/>
          <w:sz w:val="22"/>
          <w:szCs w:val="22"/>
        </w:rPr>
        <w:t xml:space="preserve">•  </w:t>
      </w:r>
      <w:r>
        <w:rPr>
          <w:rFonts w:ascii="Calibri" w:cs="Calibri" w:eastAsia="Calibri" w:hAnsi="Calibri"/>
          <w:color w:val="1a1a1a"/>
          <w:sz w:val="22"/>
          <w:szCs w:val="22"/>
        </w:rPr>
        <w:t xml:space="preserve">Tailored team briefings on AI policy and approved tools</w:t>
      </w:r>
    </w:p>
    <w:p>
      <w:pPr>
        <w:spacing w:after="80"/>
        <w:ind w:left="360"/>
      </w:pPr>
      <w:r>
        <w:rPr>
          <w:rFonts w:ascii="Calibri" w:cs="Calibri" w:eastAsia="Calibri" w:hAnsi="Calibri"/>
          <w:color w:val="4a4a4a"/>
          <w:sz w:val="22"/>
          <w:szCs w:val="22"/>
        </w:rPr>
        <w:t xml:space="preserve">•  </w:t>
      </w:r>
      <w:r>
        <w:rPr>
          <w:rFonts w:ascii="Calibri" w:cs="Calibri" w:eastAsia="Calibri" w:hAnsi="Calibri"/>
          <w:color w:val="1a1a1a"/>
          <w:sz w:val="22"/>
          <w:szCs w:val="22"/>
        </w:rPr>
        <w:t xml:space="preserve">Fast-track evaluation of department-specific AI use cases</w:t>
      </w:r>
    </w:p>
    <w:p>
      <w:pPr>
        <w:spacing w:after="80"/>
        <w:ind w:left="360"/>
      </w:pPr>
      <w:r>
        <w:rPr>
          <w:rFonts w:ascii="Calibri" w:cs="Calibri" w:eastAsia="Calibri" w:hAnsi="Calibri"/>
          <w:color w:val="4a4a4a"/>
          <w:sz w:val="22"/>
          <w:szCs w:val="22"/>
        </w:rPr>
        <w:t xml:space="preserve">•  </w:t>
      </w:r>
      <w:r>
        <w:rPr>
          <w:rFonts w:ascii="Calibri" w:cs="Calibri" w:eastAsia="Calibri" w:hAnsi="Calibri"/>
          <w:color w:val="1a1a1a"/>
          <w:sz w:val="22"/>
          <w:szCs w:val="22"/>
        </w:rPr>
        <w:t xml:space="preserve">Guidance on AI-related regulatory requirements for your function</w:t>
      </w:r>
    </w:p>
    <w:p>
      <w:pPr>
        <w:spacing w:after="160"/>
      </w:pPr>
      <w:r>
        <w:rPr>
          <w:rFonts w:ascii="Calibri" w:cs="Calibri" w:eastAsia="Calibri" w:hAnsi="Calibri"/>
          <w:color w:val="1a1a1a"/>
          <w:sz w:val="22"/>
          <w:szCs w:val="22"/>
        </w:rPr>
        <w:t xml:space="preserve">Please contact [AI GOVERNANCE TEAM EMAIL] to schedule a follow-up discussion.</w:t>
      </w:r>
    </w:p>
    <w:p>
      <w:pPr>
        <w:spacing w:after="160"/>
      </w:pPr>
      <w:r>
        <w:rPr>
          <w:rFonts w:ascii="Calibri" w:cs="Calibri" w:eastAsia="Calibri" w:hAnsi="Calibri"/>
          <w:color w:val="1a1a1a"/>
          <w:sz w:val="22"/>
          <w:szCs w:val="22"/>
        </w:rPr>
        <w:t xml:space="preserve">Regards,</w:t>
      </w:r>
    </w:p>
    <w:p>
      <w:pPr>
        <w:spacing w:after="160"/>
      </w:pPr>
      <w:r>
        <w:rPr>
          <w:rFonts w:ascii="Calibri" w:cs="Calibri" w:eastAsia="Calibri" w:hAnsi="Calibri"/>
          <w:color w:val="1a1a1a"/>
          <w:sz w:val="22"/>
          <w:szCs w:val="22"/>
        </w:rPr>
        <w:t xml:space="preserve">[AI GOVERNANCE PROGRAM LEAD]</w:t>
      </w:r>
    </w:p>
    <w:p>
      <w:pPr>
        <w:spacing w:after="160"/>
      </w:pPr>
      <w:r>
        <w:rPr>
          <w:rFonts w:ascii="Calibri" w:cs="Calibri" w:eastAsia="Calibri" w:hAnsi="Calibri"/>
          <w:color w:val="1a1a1a"/>
          <w:sz w:val="22"/>
          <w:szCs w:val="22"/>
        </w:rPr>
        <w:t xml:space="preserve">[TITLE]</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i/>
        <w:iCs/>
        <w:color w:val="8a8a8a"/>
        <w:sz w:val="16"/>
        <w:szCs w:val="16"/>
      </w:rPr>
      <w:t xml:space="preserve">Shadow AI Defense · Department-Level Briefing · CC-BY 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Emmanuel Guilherme Jr.</dc:creator>
  <dc:description>Shadow AI Defense — Department-Level Briefing: Detected AI Use</dc:description>
  <cp:lastModifiedBy>Un-named</cp:lastModifiedBy>
  <cp:revision>1</cp:revision>
  <dcterms:created xsi:type="dcterms:W3CDTF">2026-05-27T00:41:43.607Z</dcterms:created>
  <dcterms:modified xsi:type="dcterms:W3CDTF">2026-05-27T00:41:43.607Z</dcterms:modified>
</cp:coreProperties>
</file>

<file path=docProps/custom.xml><?xml version="1.0" encoding="utf-8"?>
<Properties xmlns="http://schemas.openxmlformats.org/officeDocument/2006/custom-properties" xmlns:vt="http://schemas.openxmlformats.org/officeDocument/2006/docPropsVTypes"/>
</file>